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895" w:rsidRPr="00481DF3" w:rsidRDefault="009B0895" w:rsidP="009B0895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178666161"/>
      <w:r>
        <w:rPr>
          <w:rFonts w:ascii="Calibri" w:hAnsi="Calibri"/>
          <w:lang w:val="el-GR"/>
        </w:rPr>
        <w:t xml:space="preserve">ΠΑΡΑΡΤΗΜΑ </w:t>
      </w:r>
      <w:r>
        <w:rPr>
          <w:rFonts w:ascii="Calibri" w:hAnsi="Calibri"/>
          <w:lang w:val="en-US"/>
        </w:rPr>
        <w:t>V</w:t>
      </w:r>
      <w:r w:rsidRPr="00893E5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– ΥΠΟΔΕΙΓΜΑ ΟΙΚΟΝΟΜΙΚΗΣ ΠΡΟΣΦΟΡΑΣ</w:t>
      </w:r>
      <w:bookmarkEnd w:id="0"/>
    </w:p>
    <w:p w:rsidR="009B0895" w:rsidRDefault="009B0895" w:rsidP="009B0895">
      <w:pPr>
        <w:rPr>
          <w:b/>
          <w:szCs w:val="20"/>
          <w:lang w:val="el-GR" w:eastAsia="en-US"/>
        </w:rPr>
      </w:pPr>
      <w:r w:rsidRPr="00D53753">
        <w:rPr>
          <w:b/>
          <w:szCs w:val="20"/>
          <w:lang w:val="el-GR" w:eastAsia="en-US"/>
        </w:rPr>
        <w:t>Πίνακες Οικονομικής Προσφοράς Έργου</w:t>
      </w:r>
    </w:p>
    <w:p w:rsidR="009B0895" w:rsidRPr="00E37F83" w:rsidRDefault="009B0895" w:rsidP="009B0895">
      <w:pPr>
        <w:pStyle w:val="a3"/>
        <w:numPr>
          <w:ilvl w:val="0"/>
          <w:numId w:val="1"/>
        </w:numPr>
        <w:ind w:left="284" w:hanging="284"/>
        <w:rPr>
          <w:b/>
          <w:lang w:val="el-GR"/>
        </w:rPr>
      </w:pPr>
      <w:r>
        <w:rPr>
          <w:b/>
          <w:lang w:val="el-GR"/>
        </w:rPr>
        <w:t>ΥΠΗΡΕΣΙΕΣ – ΚΑΤΑΡΤΙΣΗ ΠΡΟΓΡΑΜΜΑΤΟΣ ΠΡΟΒΟΛΗΣ ΣΤΑ ΜΕΣΑ ΜΑΖΙΚΗΣ ΕΝΗΜΕΡΩΣΗΣ ΚΑΙ ΣΤΑ ΜΚΔ (συμπληρώνεται για τα Παραδοτέα Π.1., Π.2., Π.3., Π.4., Π.5., Π.6., Π.7., Π.8. και Π.9.)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35"/>
        <w:gridCol w:w="1003"/>
        <w:gridCol w:w="751"/>
        <w:gridCol w:w="907"/>
        <w:gridCol w:w="1051"/>
        <w:gridCol w:w="861"/>
        <w:gridCol w:w="700"/>
        <w:gridCol w:w="501"/>
        <w:gridCol w:w="926"/>
      </w:tblGrid>
      <w:tr w:rsidR="009B0895" w:rsidRPr="00BE6571" w:rsidTr="002623C1">
        <w:trPr>
          <w:jc w:val="center"/>
        </w:trPr>
        <w:tc>
          <w:tcPr>
            <w:tcW w:w="932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ΟΝΟΜΑΤΕΠΩΝΥΜΟ ΣΤΕΛΕΧΟΥΣ</w:t>
            </w:r>
          </w:p>
        </w:tc>
        <w:tc>
          <w:tcPr>
            <w:tcW w:w="609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ΘΕΣΗ ΣΤΗΝ ΟΜΑΔΑ ΕΡΓΟΥ</w:t>
            </w:r>
          </w:p>
        </w:tc>
        <w:tc>
          <w:tcPr>
            <w:tcW w:w="456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ΕΤΑΙΡΙΑ</w:t>
            </w:r>
          </w:p>
        </w:tc>
        <w:tc>
          <w:tcPr>
            <w:tcW w:w="551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ΠΑΡΑΔΟΤΕΟ</w:t>
            </w:r>
          </w:p>
        </w:tc>
        <w:tc>
          <w:tcPr>
            <w:tcW w:w="638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ΑΠΑΣΧΟΛΗΣΗ</w:t>
            </w:r>
          </w:p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(σε Α/Μ)</w:t>
            </w:r>
          </w:p>
        </w:tc>
        <w:tc>
          <w:tcPr>
            <w:tcW w:w="523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ΚΟΣΤΟΣ Α/Μ</w:t>
            </w:r>
          </w:p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ΧΩΡΙΣ ΦΠΑ (€)</w:t>
            </w:r>
          </w:p>
        </w:tc>
        <w:tc>
          <w:tcPr>
            <w:tcW w:w="425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ΑΞΙΑ ΧΩΡΙΣ ΦΠΑ (€)</w:t>
            </w:r>
          </w:p>
        </w:tc>
        <w:tc>
          <w:tcPr>
            <w:tcW w:w="304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ΦΠΑ (€)</w:t>
            </w:r>
          </w:p>
        </w:tc>
        <w:tc>
          <w:tcPr>
            <w:tcW w:w="562" w:type="pct"/>
            <w:shd w:val="clear" w:color="auto" w:fill="DEEAF6"/>
            <w:vAlign w:val="center"/>
          </w:tcPr>
          <w:p w:rsidR="009B0895" w:rsidRPr="001B249A" w:rsidRDefault="009B0895" w:rsidP="002623C1">
            <w:pPr>
              <w:widowControl w:val="0"/>
              <w:spacing w:after="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ΣΥΝΟΛΙΚΗ ΑΞΙΑ ΜΕ ΦΠΑ (€)</w:t>
            </w: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Παράδοση προσχεδίου Επικοινωνιακού Πλάνου &amp; καταμερισμού του συνολικού προϋπολογισμού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Παραγωγή Επικοινωνιακού Πλάνου για το α’ εξάμηνο ισχύος της σύμβασης (θα βασίζεται στο υπάρχον Στρατηγικό και Επικοινωνιακό Πλάνο, συμπεριλαμβανομένης και της ισχύουσας εικαστικής ταυτότητας)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Σχεδίαση του συνόλου των δημιουργικών υλικών που θα απαιτηθούν για την υλοποίηση των ενεργειών επικοινωνίας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Εγχειρίδιο Διαχείρισης Μέσων Κοινωνικής Δικτύωσης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B6558F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Media</w:t>
            </w:r>
            <w:r w:rsidRPr="00D5375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Buying</w:t>
            </w:r>
            <w:r w:rsidRPr="00D5375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και διαφημιστική καμπάνια (Α’ και Β’ Φάση)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Παράδοση προσχεδίου Στρατηγικού Σχεδίου &amp; Επικοινωνιακού Πλάνου (Φάση Β΄) 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Κατάρτιση Στρατηγικού Σχεδίου &amp;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Επικοινωνιακού Πλάνου για το β΄ εξάμηνο ισχύος της σύμβασης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Σχεδίαση του συνόλου των δημιουργικών υλικών που θα απαιτηθούν</w:t>
            </w: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F03FB4" w:rsidTr="002623C1">
        <w:trPr>
          <w:trHeight w:val="454"/>
          <w:jc w:val="center"/>
        </w:trPr>
        <w:tc>
          <w:tcPr>
            <w:tcW w:w="93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9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51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0895" w:rsidRPr="00BE6571" w:rsidTr="002623C1">
        <w:trPr>
          <w:trHeight w:val="454"/>
          <w:jc w:val="center"/>
        </w:trPr>
        <w:tc>
          <w:tcPr>
            <w:tcW w:w="2548" w:type="pct"/>
            <w:gridSpan w:val="4"/>
            <w:shd w:val="clear" w:color="auto" w:fill="BDD6EE"/>
            <w:vAlign w:val="center"/>
          </w:tcPr>
          <w:p w:rsidR="009B0895" w:rsidRPr="001B249A" w:rsidRDefault="009B0895" w:rsidP="002623C1">
            <w:pPr>
              <w:pStyle w:val="Tabletext"/>
              <w:jc w:val="right"/>
              <w:rPr>
                <w:rFonts w:ascii="Calibri" w:hAnsi="Calibri" w:cs="Calibri"/>
                <w:b/>
                <w:sz w:val="18"/>
                <w:szCs w:val="18"/>
              </w:rPr>
            </w:pPr>
            <w:r w:rsidRPr="001B249A">
              <w:rPr>
                <w:rFonts w:ascii="Calibri" w:hAnsi="Calibri" w:cs="Calibri"/>
                <w:b/>
                <w:sz w:val="18"/>
                <w:szCs w:val="18"/>
              </w:rPr>
              <w:t>ΣΥΝΟΛΑ (1)</w:t>
            </w:r>
          </w:p>
        </w:tc>
        <w:tc>
          <w:tcPr>
            <w:tcW w:w="638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BDD6EE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2" w:type="pct"/>
          </w:tcPr>
          <w:p w:rsidR="009B0895" w:rsidRPr="001B249A" w:rsidRDefault="009B0895" w:rsidP="002623C1">
            <w:pPr>
              <w:pStyle w:val="Tabletex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9B0895" w:rsidRDefault="009B0895" w:rsidP="009B0895">
      <w:pPr>
        <w:rPr>
          <w:lang w:val="el-GR"/>
        </w:rPr>
      </w:pPr>
    </w:p>
    <w:p w:rsidR="009B0895" w:rsidRPr="00494D5E" w:rsidRDefault="009B0895" w:rsidP="009B0895">
      <w:pPr>
        <w:pStyle w:val="a3"/>
        <w:numPr>
          <w:ilvl w:val="0"/>
          <w:numId w:val="1"/>
        </w:numPr>
        <w:ind w:left="284" w:hanging="284"/>
        <w:rPr>
          <w:b/>
          <w:lang w:val="el-GR"/>
        </w:rPr>
      </w:pPr>
      <w:r w:rsidRPr="00494D5E">
        <w:rPr>
          <w:b/>
          <w:lang w:val="el-GR"/>
        </w:rPr>
        <w:t xml:space="preserve">ΣΧΕΔΙΑΣΜΟΣ </w:t>
      </w:r>
      <w:r>
        <w:rPr>
          <w:b/>
          <w:lang w:val="el-GR"/>
        </w:rPr>
        <w:t>&amp;</w:t>
      </w:r>
      <w:r w:rsidRPr="00494D5E">
        <w:rPr>
          <w:b/>
          <w:lang w:val="el-GR"/>
        </w:rPr>
        <w:t xml:space="preserve"> ΠΑΡΑΓΩΓΗ </w:t>
      </w:r>
      <w:r>
        <w:rPr>
          <w:b/>
          <w:lang w:val="el-GR"/>
        </w:rPr>
        <w:t xml:space="preserve">ΕΚΠΑΙΔΕΥΤΙΚΟΥ ΥΛΙΚΟΥ ΓΙΑ ΜΑΘΗΤΕΣ/ΤΡΙΕΣ </w:t>
      </w:r>
      <w:r w:rsidRPr="00494D5E">
        <w:rPr>
          <w:b/>
          <w:lang w:val="el-GR"/>
        </w:rPr>
        <w:t>(</w:t>
      </w:r>
      <w:r>
        <w:rPr>
          <w:b/>
          <w:lang w:val="el-GR"/>
        </w:rPr>
        <w:t xml:space="preserve">συμπληρώνεται για τα </w:t>
      </w:r>
      <w:r w:rsidRPr="00494D5E">
        <w:rPr>
          <w:b/>
          <w:lang w:val="el-GR"/>
        </w:rPr>
        <w:t xml:space="preserve">Παραδοτέα </w:t>
      </w:r>
      <w:r>
        <w:rPr>
          <w:b/>
          <w:lang w:val="el-GR"/>
        </w:rPr>
        <w:t>Π.10. και Π.11.</w:t>
      </w:r>
      <w:r w:rsidRPr="00494D5E">
        <w:rPr>
          <w:b/>
          <w:lang w:val="el-GR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1133"/>
        <w:gridCol w:w="1050"/>
        <w:gridCol w:w="889"/>
        <w:gridCol w:w="882"/>
        <w:gridCol w:w="976"/>
      </w:tblGrid>
      <w:tr w:rsidR="009B0895" w:rsidRPr="000B032D" w:rsidTr="002623C1">
        <w:tc>
          <w:tcPr>
            <w:tcW w:w="2079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</w:pPr>
            <w:r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  <w:t>ΑΝΤΙΚΕΙΜΕΝΟ</w:t>
            </w:r>
          </w:p>
        </w:tc>
        <w:tc>
          <w:tcPr>
            <w:tcW w:w="585" w:type="pct"/>
            <w:shd w:val="clear" w:color="auto" w:fill="DEEAF6"/>
            <w:vAlign w:val="center"/>
          </w:tcPr>
          <w:p w:rsidR="009B0895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</w:pPr>
            <w:r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  <w:t>ΠΟΣΟΤΗΤΑ</w:t>
            </w:r>
          </w:p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i/>
                <w:iCs/>
                <w:sz w:val="18"/>
                <w:szCs w:val="18"/>
                <w:lang w:val="el-GR"/>
              </w:rPr>
            </w:pPr>
            <w:r w:rsidRPr="0037736F">
              <w:rPr>
                <w:rStyle w:val="Tahoma"/>
                <w:rFonts w:cs="Tahoma"/>
                <w:bCs/>
                <w:i/>
                <w:iCs/>
                <w:sz w:val="16"/>
                <w:szCs w:val="16"/>
                <w:lang w:val="el-GR"/>
              </w:rPr>
              <w:t>(παρατίθεται η ελάχιστη ζητούμενη)</w:t>
            </w:r>
          </w:p>
        </w:tc>
        <w:tc>
          <w:tcPr>
            <w:tcW w:w="588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37736F">
              <w:rPr>
                <w:rStyle w:val="Tahoma"/>
                <w:rFonts w:cs="Tahoma"/>
                <w:bCs/>
                <w:sz w:val="18"/>
                <w:szCs w:val="18"/>
              </w:rPr>
              <w:t>ΤΙΜΗ ΜΟΝΑΔΟΣ</w:t>
            </w:r>
          </w:p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37736F">
              <w:rPr>
                <w:rStyle w:val="Tahoma"/>
                <w:rFonts w:cs="Tahoma"/>
                <w:bCs/>
                <w:sz w:val="18"/>
                <w:szCs w:val="18"/>
              </w:rPr>
              <w:t>(</w:t>
            </w:r>
            <w:r w:rsidRPr="002E398B"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  <w:t>χωρίς</w:t>
            </w:r>
            <w:r w:rsidRPr="0037736F">
              <w:rPr>
                <w:rStyle w:val="Tahoma"/>
                <w:rFonts w:cs="Tahoma"/>
                <w:bCs/>
                <w:sz w:val="18"/>
                <w:szCs w:val="18"/>
              </w:rPr>
              <w:t xml:space="preserve"> ΦΠΑ)</w:t>
            </w:r>
          </w:p>
        </w:tc>
        <w:tc>
          <w:tcPr>
            <w:tcW w:w="586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1B249A">
              <w:rPr>
                <w:sz w:val="18"/>
                <w:szCs w:val="18"/>
                <w:lang w:val="el-GR"/>
              </w:rPr>
              <w:t>ΑΞΙΑ ΧΩΡΙΣ ΦΠΑ (€)</w:t>
            </w:r>
          </w:p>
        </w:tc>
        <w:tc>
          <w:tcPr>
            <w:tcW w:w="581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1B249A">
              <w:rPr>
                <w:sz w:val="18"/>
                <w:szCs w:val="18"/>
                <w:lang w:val="el-GR"/>
              </w:rPr>
              <w:t>ΦΠΑ (€)</w:t>
            </w:r>
          </w:p>
        </w:tc>
        <w:tc>
          <w:tcPr>
            <w:tcW w:w="581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1B249A">
              <w:rPr>
                <w:sz w:val="18"/>
                <w:szCs w:val="18"/>
                <w:lang w:val="el-GR"/>
              </w:rPr>
              <w:t>ΣΥΝΟΛΙΚΗ ΑΞΙΑ ΜΕ ΦΠΑ (€)</w:t>
            </w:r>
          </w:p>
        </w:tc>
      </w:tr>
      <w:tr w:rsidR="009B0895" w:rsidRPr="00F03FB4" w:rsidTr="002623C1">
        <w:tc>
          <w:tcPr>
            <w:tcW w:w="2079" w:type="pct"/>
            <w:shd w:val="clear" w:color="auto" w:fill="auto"/>
            <w:vAlign w:val="center"/>
          </w:tcPr>
          <w:p w:rsidR="009B0895" w:rsidRPr="001B249A" w:rsidRDefault="009B0895" w:rsidP="002623C1">
            <w:pPr>
              <w:spacing w:after="0"/>
              <w:rPr>
                <w:rStyle w:val="Tahoma"/>
                <w:bCs/>
                <w:sz w:val="16"/>
                <w:szCs w:val="16"/>
                <w:lang w:val="el-GR"/>
              </w:rPr>
            </w:pPr>
            <w:r>
              <w:rPr>
                <w:bCs/>
                <w:iCs/>
                <w:sz w:val="16"/>
                <w:szCs w:val="16"/>
                <w:lang w:val="el-GR"/>
              </w:rPr>
              <w:t>Παράδοση προτεινόμενων προτάσεων (</w:t>
            </w:r>
            <w:r>
              <w:rPr>
                <w:bCs/>
                <w:iCs/>
                <w:sz w:val="16"/>
                <w:szCs w:val="16"/>
                <w:lang w:val="en-US"/>
              </w:rPr>
              <w:t>story</w:t>
            </w:r>
            <w:r w:rsidRPr="00D53753">
              <w:rPr>
                <w:bCs/>
                <w:iCs/>
                <w:sz w:val="16"/>
                <w:szCs w:val="16"/>
                <w:lang w:val="el-GR"/>
              </w:rPr>
              <w:t xml:space="preserve"> </w:t>
            </w:r>
            <w:r>
              <w:rPr>
                <w:bCs/>
                <w:iCs/>
                <w:sz w:val="16"/>
                <w:szCs w:val="16"/>
                <w:lang w:val="el-GR"/>
              </w:rPr>
              <w:t>b</w:t>
            </w:r>
            <w:proofErr w:type="spellStart"/>
            <w:r>
              <w:rPr>
                <w:bCs/>
                <w:iCs/>
                <w:sz w:val="16"/>
                <w:szCs w:val="16"/>
                <w:lang w:val="en-US"/>
              </w:rPr>
              <w:t>oards</w:t>
            </w:r>
            <w:proofErr w:type="spellEnd"/>
            <w:r w:rsidRPr="00D53753">
              <w:rPr>
                <w:bCs/>
                <w:iCs/>
                <w:sz w:val="16"/>
                <w:szCs w:val="16"/>
                <w:lang w:val="el-GR"/>
              </w:rPr>
              <w:t xml:space="preserve">) </w:t>
            </w:r>
            <w:r>
              <w:rPr>
                <w:bCs/>
                <w:iCs/>
                <w:sz w:val="16"/>
                <w:szCs w:val="16"/>
                <w:lang w:val="el-GR"/>
              </w:rPr>
              <w:t>επί του εκπαιδευτικού υλικού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B0895" w:rsidRPr="001B249A" w:rsidRDefault="009B0895" w:rsidP="002623C1">
            <w:pPr>
              <w:spacing w:after="0"/>
              <w:jc w:val="center"/>
              <w:rPr>
                <w:i/>
                <w:iCs/>
                <w:sz w:val="16"/>
                <w:szCs w:val="16"/>
                <w:lang w:val="el-GR"/>
              </w:rPr>
            </w:pPr>
          </w:p>
        </w:tc>
        <w:tc>
          <w:tcPr>
            <w:tcW w:w="588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6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</w:tr>
      <w:tr w:rsidR="009B0895" w:rsidRPr="00F03FB4" w:rsidTr="002623C1">
        <w:tc>
          <w:tcPr>
            <w:tcW w:w="2079" w:type="pct"/>
            <w:shd w:val="clear" w:color="auto" w:fill="auto"/>
            <w:vAlign w:val="center"/>
          </w:tcPr>
          <w:p w:rsidR="009B0895" w:rsidRPr="001B249A" w:rsidRDefault="009B0895" w:rsidP="002623C1">
            <w:pPr>
              <w:spacing w:after="0"/>
              <w:rPr>
                <w:rStyle w:val="Tahoma"/>
                <w:bCs/>
                <w:sz w:val="16"/>
                <w:szCs w:val="16"/>
                <w:lang w:val="el-GR"/>
              </w:rPr>
            </w:pPr>
            <w:r>
              <w:rPr>
                <w:bCs/>
                <w:iCs/>
                <w:sz w:val="16"/>
                <w:szCs w:val="16"/>
                <w:lang w:val="el-GR"/>
              </w:rPr>
              <w:t xml:space="preserve">Παραγωγή τεσσάρων (4) </w:t>
            </w:r>
            <w:r>
              <w:rPr>
                <w:bCs/>
                <w:iCs/>
                <w:sz w:val="16"/>
                <w:szCs w:val="16"/>
                <w:lang w:val="en-US"/>
              </w:rPr>
              <w:t>videos</w:t>
            </w:r>
            <w:r w:rsidRPr="00D53753">
              <w:rPr>
                <w:bCs/>
                <w:iCs/>
                <w:sz w:val="16"/>
                <w:szCs w:val="16"/>
                <w:lang w:val="el-GR"/>
              </w:rPr>
              <w:t xml:space="preserve"> </w:t>
            </w:r>
            <w:r>
              <w:rPr>
                <w:bCs/>
                <w:iCs/>
                <w:sz w:val="16"/>
                <w:szCs w:val="16"/>
                <w:lang w:val="el-GR"/>
              </w:rPr>
              <w:t>κινουμένων σχεδίων και παιχνιδιών ρόλων για μαθητές/</w:t>
            </w:r>
            <w:proofErr w:type="spellStart"/>
            <w:r>
              <w:rPr>
                <w:bCs/>
                <w:iCs/>
                <w:sz w:val="16"/>
                <w:szCs w:val="16"/>
                <w:lang w:val="el-GR"/>
              </w:rPr>
              <w:t>τριες</w:t>
            </w:r>
            <w:proofErr w:type="spellEnd"/>
            <w:r>
              <w:rPr>
                <w:bCs/>
                <w:iCs/>
                <w:sz w:val="16"/>
                <w:szCs w:val="16"/>
                <w:lang w:val="el-GR"/>
              </w:rPr>
              <w:t xml:space="preserve"> Πρωτοβάθμιας και Δευτεροβάθμιας Εκπαίδευσης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B0895" w:rsidRPr="00D53753" w:rsidRDefault="009B0895" w:rsidP="002623C1">
            <w:pPr>
              <w:spacing w:after="0"/>
              <w:jc w:val="center"/>
              <w:rPr>
                <w:i/>
                <w:iCs/>
                <w:sz w:val="16"/>
                <w:szCs w:val="16"/>
                <w:lang w:val="el-GR"/>
              </w:rPr>
            </w:pPr>
          </w:p>
        </w:tc>
        <w:tc>
          <w:tcPr>
            <w:tcW w:w="588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6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</w:tr>
      <w:tr w:rsidR="009B0895" w:rsidRPr="00F03FB4" w:rsidTr="002623C1">
        <w:tc>
          <w:tcPr>
            <w:tcW w:w="2079" w:type="pct"/>
            <w:shd w:val="clear" w:color="auto" w:fill="auto"/>
            <w:vAlign w:val="center"/>
          </w:tcPr>
          <w:p w:rsidR="009B0895" w:rsidRPr="001B249A" w:rsidRDefault="009B0895" w:rsidP="002623C1">
            <w:pPr>
              <w:spacing w:after="0"/>
              <w:rPr>
                <w:rStyle w:val="Tahoma"/>
                <w:bCs/>
                <w:sz w:val="16"/>
                <w:szCs w:val="16"/>
                <w:lang w:val="el-GR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9B0895" w:rsidRPr="00D53753" w:rsidRDefault="009B0895" w:rsidP="002623C1">
            <w:pPr>
              <w:spacing w:after="0"/>
              <w:jc w:val="center"/>
              <w:rPr>
                <w:i/>
                <w:iCs/>
                <w:sz w:val="16"/>
                <w:szCs w:val="16"/>
                <w:lang w:val="el-GR"/>
              </w:rPr>
            </w:pPr>
          </w:p>
        </w:tc>
        <w:tc>
          <w:tcPr>
            <w:tcW w:w="588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6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</w:tr>
      <w:tr w:rsidR="009B0895" w:rsidRPr="00F03FB4" w:rsidTr="002623C1">
        <w:tc>
          <w:tcPr>
            <w:tcW w:w="2079" w:type="pct"/>
            <w:shd w:val="clear" w:color="auto" w:fill="auto"/>
            <w:vAlign w:val="center"/>
          </w:tcPr>
          <w:p w:rsidR="009B0895" w:rsidRPr="001B249A" w:rsidRDefault="009B0895" w:rsidP="002623C1">
            <w:pPr>
              <w:spacing w:after="0"/>
              <w:rPr>
                <w:rStyle w:val="Tahoma"/>
                <w:bCs/>
                <w:sz w:val="16"/>
                <w:szCs w:val="16"/>
                <w:lang w:val="el-GR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9B0895" w:rsidRPr="00D53753" w:rsidRDefault="009B0895" w:rsidP="002623C1">
            <w:pPr>
              <w:spacing w:after="0"/>
              <w:jc w:val="center"/>
              <w:rPr>
                <w:i/>
                <w:iCs/>
                <w:sz w:val="16"/>
                <w:szCs w:val="16"/>
                <w:lang w:val="el-GR"/>
              </w:rPr>
            </w:pPr>
          </w:p>
        </w:tc>
        <w:tc>
          <w:tcPr>
            <w:tcW w:w="588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6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1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</w:tr>
      <w:tr w:rsidR="009B0895" w:rsidRPr="000B032D" w:rsidTr="002623C1">
        <w:tc>
          <w:tcPr>
            <w:tcW w:w="3252" w:type="pct"/>
            <w:gridSpan w:val="3"/>
            <w:shd w:val="clear" w:color="auto" w:fill="BDD6EE"/>
          </w:tcPr>
          <w:p w:rsidR="009B0895" w:rsidRPr="0037736F" w:rsidRDefault="009B0895" w:rsidP="002623C1">
            <w:pPr>
              <w:pStyle w:val="Tabletext"/>
              <w:jc w:val="right"/>
              <w:rPr>
                <w:rStyle w:val="Tahoma"/>
                <w:rFonts w:ascii="Calibri" w:hAnsi="Calibri" w:cs="Tahoma"/>
                <w:b/>
                <w:bCs/>
                <w:sz w:val="24"/>
              </w:rPr>
            </w:pPr>
            <w:r w:rsidRPr="001B249A">
              <w:rPr>
                <w:rFonts w:ascii="Calibri" w:hAnsi="Calibri" w:cs="Calibri"/>
                <w:b/>
                <w:bCs/>
                <w:sz w:val="18"/>
                <w:szCs w:val="18"/>
              </w:rPr>
              <w:t>ΣΥΝΟΛΑ (2)</w:t>
            </w:r>
          </w:p>
        </w:tc>
        <w:tc>
          <w:tcPr>
            <w:tcW w:w="586" w:type="pct"/>
            <w:shd w:val="clear" w:color="auto" w:fill="auto"/>
          </w:tcPr>
          <w:p w:rsidR="009B0895" w:rsidRPr="000B032D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</w:rPr>
            </w:pPr>
          </w:p>
        </w:tc>
        <w:tc>
          <w:tcPr>
            <w:tcW w:w="581" w:type="pct"/>
          </w:tcPr>
          <w:p w:rsidR="009B0895" w:rsidRPr="000B032D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</w:rPr>
            </w:pPr>
          </w:p>
        </w:tc>
        <w:tc>
          <w:tcPr>
            <w:tcW w:w="581" w:type="pct"/>
            <w:shd w:val="clear" w:color="auto" w:fill="auto"/>
          </w:tcPr>
          <w:p w:rsidR="009B0895" w:rsidRPr="000B032D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</w:rPr>
            </w:pPr>
          </w:p>
        </w:tc>
      </w:tr>
    </w:tbl>
    <w:p w:rsidR="009B0895" w:rsidRPr="00494D5E" w:rsidRDefault="009B0895" w:rsidP="009B0895">
      <w:pPr>
        <w:pStyle w:val="a3"/>
        <w:numPr>
          <w:ilvl w:val="0"/>
          <w:numId w:val="1"/>
        </w:numPr>
        <w:ind w:left="284" w:hanging="284"/>
        <w:rPr>
          <w:b/>
          <w:lang w:val="el-GR"/>
        </w:rPr>
      </w:pPr>
      <w:r>
        <w:rPr>
          <w:b/>
          <w:lang w:val="el-GR"/>
        </w:rPr>
        <w:t>ΔΙΟΡΓΑΝΩΣΗ ΕΚΔΗΛΩΣΕΩΝ &amp; ΥΛΟΠΟΙΗΣΗ ΕΝΕΡΓΕΙΩΝ ΕΠΙΚΟΙΝΩΝΙΑΣ ΚΑΙ ΠΑΡΑΓΩΓΗ &amp; ΠΡΟΜΗΘΕΙΑ ΠΡΟΩΘΗΤΙΚΟΥ ΥΛΙΚΟΥ</w:t>
      </w:r>
      <w:r w:rsidRPr="00494D5E">
        <w:rPr>
          <w:b/>
          <w:lang w:val="el-GR"/>
        </w:rPr>
        <w:t xml:space="preserve"> (</w:t>
      </w:r>
      <w:r>
        <w:rPr>
          <w:b/>
          <w:lang w:val="el-GR"/>
        </w:rPr>
        <w:t xml:space="preserve">συμπληρώνεται για το </w:t>
      </w:r>
      <w:r w:rsidRPr="00494D5E">
        <w:rPr>
          <w:b/>
          <w:lang w:val="el-GR"/>
        </w:rPr>
        <w:t>Παραδοτέο Π</w:t>
      </w:r>
      <w:r>
        <w:rPr>
          <w:b/>
          <w:lang w:val="el-GR"/>
        </w:rPr>
        <w:t>.12., Π.13.1., Π.13.2., Π.13.3., Π.13.4., Π.13.5. και Π.13.6.)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1133"/>
        <w:gridCol w:w="1050"/>
        <w:gridCol w:w="889"/>
        <w:gridCol w:w="882"/>
        <w:gridCol w:w="976"/>
      </w:tblGrid>
      <w:tr w:rsidR="009B0895" w:rsidRPr="000B032D" w:rsidTr="002623C1">
        <w:trPr>
          <w:tblHeader/>
        </w:trPr>
        <w:tc>
          <w:tcPr>
            <w:tcW w:w="2077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</w:pPr>
            <w:r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  <w:t>ΑΝΤΙΚΕΙΜΕΝΟ</w:t>
            </w:r>
          </w:p>
        </w:tc>
        <w:tc>
          <w:tcPr>
            <w:tcW w:w="595" w:type="pct"/>
            <w:shd w:val="clear" w:color="auto" w:fill="DEEAF6"/>
            <w:vAlign w:val="center"/>
          </w:tcPr>
          <w:p w:rsidR="009B0895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</w:pPr>
            <w:r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  <w:t>ΠΟΣΟΤΗΤΑ</w:t>
            </w:r>
          </w:p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i/>
                <w:iCs/>
                <w:sz w:val="18"/>
                <w:szCs w:val="18"/>
                <w:lang w:val="el-GR"/>
              </w:rPr>
            </w:pPr>
            <w:r w:rsidRPr="0037736F">
              <w:rPr>
                <w:rStyle w:val="Tahoma"/>
                <w:rFonts w:cs="Tahoma"/>
                <w:bCs/>
                <w:i/>
                <w:iCs/>
                <w:sz w:val="16"/>
                <w:szCs w:val="16"/>
                <w:lang w:val="el-GR"/>
              </w:rPr>
              <w:t>(παρατίθεται η ελάχιστη ζητούμενη)</w:t>
            </w:r>
          </w:p>
        </w:tc>
        <w:tc>
          <w:tcPr>
            <w:tcW w:w="586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37736F">
              <w:rPr>
                <w:rStyle w:val="Tahoma"/>
                <w:rFonts w:cs="Tahoma"/>
                <w:bCs/>
                <w:sz w:val="18"/>
                <w:szCs w:val="18"/>
              </w:rPr>
              <w:t>ΤΙΜΗ ΜΟΝΑΔΟΣ</w:t>
            </w:r>
          </w:p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37736F">
              <w:rPr>
                <w:rStyle w:val="Tahoma"/>
                <w:rFonts w:cs="Tahoma"/>
                <w:bCs/>
                <w:sz w:val="18"/>
                <w:szCs w:val="18"/>
              </w:rPr>
              <w:t>(</w:t>
            </w:r>
            <w:r w:rsidRPr="002E398B">
              <w:rPr>
                <w:rStyle w:val="Tahoma"/>
                <w:rFonts w:cs="Tahoma"/>
                <w:bCs/>
                <w:sz w:val="18"/>
                <w:szCs w:val="18"/>
                <w:lang w:val="el-GR"/>
              </w:rPr>
              <w:t>χωρίς</w:t>
            </w:r>
            <w:r w:rsidRPr="0037736F">
              <w:rPr>
                <w:rStyle w:val="Tahoma"/>
                <w:rFonts w:cs="Tahoma"/>
                <w:bCs/>
                <w:sz w:val="18"/>
                <w:szCs w:val="18"/>
              </w:rPr>
              <w:t xml:space="preserve"> ΦΠΑ)</w:t>
            </w:r>
          </w:p>
        </w:tc>
        <w:tc>
          <w:tcPr>
            <w:tcW w:w="584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1B249A">
              <w:rPr>
                <w:sz w:val="18"/>
                <w:szCs w:val="18"/>
                <w:lang w:val="el-GR"/>
              </w:rPr>
              <w:t>ΑΞΙΑ ΧΩΡΙΣ ΦΠΑ (€)</w:t>
            </w:r>
          </w:p>
        </w:tc>
        <w:tc>
          <w:tcPr>
            <w:tcW w:w="580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1B249A">
              <w:rPr>
                <w:sz w:val="18"/>
                <w:szCs w:val="18"/>
                <w:lang w:val="el-GR"/>
              </w:rPr>
              <w:t>ΦΠΑ (€)</w:t>
            </w:r>
          </w:p>
        </w:tc>
        <w:tc>
          <w:tcPr>
            <w:tcW w:w="578" w:type="pct"/>
            <w:shd w:val="clear" w:color="auto" w:fill="DEEAF6"/>
            <w:vAlign w:val="center"/>
          </w:tcPr>
          <w:p w:rsidR="009B0895" w:rsidRPr="0037736F" w:rsidRDefault="009B0895" w:rsidP="002623C1">
            <w:pPr>
              <w:spacing w:after="0"/>
              <w:jc w:val="center"/>
              <w:rPr>
                <w:rStyle w:val="Tahoma"/>
                <w:rFonts w:cs="Tahoma"/>
                <w:bCs/>
                <w:sz w:val="18"/>
                <w:szCs w:val="18"/>
              </w:rPr>
            </w:pPr>
            <w:r w:rsidRPr="001B249A">
              <w:rPr>
                <w:sz w:val="18"/>
                <w:szCs w:val="18"/>
                <w:lang w:val="el-GR"/>
              </w:rPr>
              <w:t>ΣΥΝΟΛΙΚΗ ΑΞΙΑ ΜΕ ΦΠΑ (€)</w:t>
            </w:r>
          </w:p>
        </w:tc>
      </w:tr>
      <w:tr w:rsidR="009B0895" w:rsidRPr="00F03FB4" w:rsidTr="002623C1">
        <w:tc>
          <w:tcPr>
            <w:tcW w:w="2077" w:type="pct"/>
            <w:shd w:val="clear" w:color="auto" w:fill="auto"/>
          </w:tcPr>
          <w:p w:rsidR="009B0895" w:rsidRDefault="009B0895" w:rsidP="002623C1">
            <w:pPr>
              <w:spacing w:after="0"/>
              <w:rPr>
                <w:iCs/>
                <w:sz w:val="16"/>
                <w:szCs w:val="18"/>
                <w:lang w:val="el-GR"/>
              </w:rPr>
            </w:pPr>
            <w:r w:rsidRPr="00D53753">
              <w:rPr>
                <w:iCs/>
                <w:sz w:val="16"/>
                <w:szCs w:val="18"/>
                <w:lang w:val="el-GR"/>
              </w:rPr>
              <w:t>Ημερίδες</w:t>
            </w:r>
            <w:r>
              <w:rPr>
                <w:iCs/>
                <w:sz w:val="16"/>
                <w:szCs w:val="18"/>
                <w:lang w:val="el-GR"/>
              </w:rPr>
              <w:t xml:space="preserve"> - Εκδηλώσεις</w:t>
            </w:r>
            <w:r w:rsidRPr="00D53753">
              <w:rPr>
                <w:iCs/>
                <w:sz w:val="16"/>
                <w:szCs w:val="18"/>
                <w:lang w:val="el-GR"/>
              </w:rPr>
              <w:t xml:space="preserve"> ευαισθητοποίησης</w:t>
            </w:r>
            <w:r>
              <w:rPr>
                <w:iCs/>
                <w:sz w:val="16"/>
                <w:szCs w:val="18"/>
                <w:lang w:val="el-GR"/>
              </w:rPr>
              <w:t xml:space="preserve">, </w:t>
            </w:r>
            <w:r w:rsidRPr="00D53753">
              <w:rPr>
                <w:iCs/>
                <w:sz w:val="16"/>
                <w:szCs w:val="18"/>
                <w:lang w:val="el-GR"/>
              </w:rPr>
              <w:t xml:space="preserve">ενημέρωσης </w:t>
            </w:r>
            <w:r>
              <w:rPr>
                <w:iCs/>
                <w:sz w:val="16"/>
                <w:szCs w:val="18"/>
                <w:lang w:val="el-GR"/>
              </w:rPr>
              <w:t xml:space="preserve">και προβολής του έργου της Ε.Α.Δ. και σημαντικών </w:t>
            </w:r>
            <w:proofErr w:type="spellStart"/>
            <w:r>
              <w:rPr>
                <w:iCs/>
                <w:sz w:val="16"/>
                <w:szCs w:val="18"/>
                <w:lang w:val="el-GR"/>
              </w:rPr>
              <w:t>δράσεών</w:t>
            </w:r>
            <w:proofErr w:type="spellEnd"/>
            <w:r>
              <w:rPr>
                <w:iCs/>
                <w:sz w:val="16"/>
                <w:szCs w:val="18"/>
                <w:lang w:val="el-GR"/>
              </w:rPr>
              <w:t xml:space="preserve"> της</w:t>
            </w:r>
            <w:r w:rsidRPr="00D53753">
              <w:rPr>
                <w:iCs/>
                <w:sz w:val="16"/>
                <w:szCs w:val="18"/>
                <w:lang w:val="el-GR"/>
              </w:rPr>
              <w:t xml:space="preserve"> (π.χ. Εθνικό Σύστημα Ακεραιότητας, Σύστημα Εσωτερικού Ελέγχου στον Δημόσιο Τομέα, ΕΣΣΚΔ, </w:t>
            </w:r>
            <w:r w:rsidRPr="00D53753">
              <w:rPr>
                <w:iCs/>
                <w:sz w:val="16"/>
                <w:szCs w:val="18"/>
                <w:lang w:val="en-US"/>
              </w:rPr>
              <w:t>Whistleblowing</w:t>
            </w:r>
            <w:r w:rsidRPr="00D53753">
              <w:rPr>
                <w:iCs/>
                <w:sz w:val="16"/>
                <w:szCs w:val="18"/>
                <w:lang w:val="el-GR"/>
              </w:rPr>
              <w:t xml:space="preserve">, </w:t>
            </w:r>
            <w:r w:rsidRPr="00D53753">
              <w:rPr>
                <w:iCs/>
                <w:sz w:val="16"/>
                <w:szCs w:val="18"/>
                <w:lang w:val="en-US"/>
              </w:rPr>
              <w:t>Lobbying</w:t>
            </w:r>
            <w:r w:rsidRPr="00D53753">
              <w:rPr>
                <w:iCs/>
                <w:sz w:val="16"/>
                <w:szCs w:val="18"/>
                <w:lang w:val="el-GR"/>
              </w:rPr>
              <w:t xml:space="preserve"> κ.λπ.)</w:t>
            </w:r>
            <w:r>
              <w:rPr>
                <w:iCs/>
                <w:sz w:val="16"/>
                <w:szCs w:val="18"/>
                <w:lang w:val="el-GR"/>
              </w:rPr>
              <w:t xml:space="preserve"> </w:t>
            </w:r>
          </w:p>
          <w:p w:rsidR="009B0895" w:rsidRPr="00D53753" w:rsidRDefault="009B0895" w:rsidP="002623C1">
            <w:pPr>
              <w:spacing w:after="0"/>
              <w:rPr>
                <w:rStyle w:val="Tahoma"/>
                <w:b/>
                <w:iCs/>
                <w:sz w:val="16"/>
                <w:szCs w:val="18"/>
                <w:highlight w:val="yellow"/>
                <w:lang w:val="el-GR"/>
              </w:rPr>
            </w:pPr>
            <w:r>
              <w:rPr>
                <w:iCs/>
                <w:sz w:val="16"/>
                <w:szCs w:val="18"/>
                <w:lang w:val="el-GR"/>
              </w:rPr>
              <w:t>ΟΙΚΟΝΟΜΙΚΗ ΑΝΑΛΥΣΗ ΗΜΕΡΙΔΩΝ ΣΥΜΦΩΝΑ ΜΕ ΤΟΥΣ ΠΙΝΑΚΕΣ ΤΗΣ ΦΑΣΗΣ Δ</w:t>
            </w:r>
          </w:p>
        </w:tc>
        <w:tc>
          <w:tcPr>
            <w:tcW w:w="595" w:type="pct"/>
            <w:shd w:val="clear" w:color="auto" w:fill="F2F2F2"/>
            <w:vAlign w:val="center"/>
          </w:tcPr>
          <w:p w:rsidR="009B0895" w:rsidRPr="001B249A" w:rsidRDefault="009B0895" w:rsidP="002623C1">
            <w:pPr>
              <w:spacing w:after="0"/>
              <w:jc w:val="center"/>
              <w:rPr>
                <w:i/>
                <w:iCs/>
                <w:sz w:val="16"/>
                <w:szCs w:val="16"/>
                <w:lang w:val="el-GR"/>
              </w:rPr>
            </w:pPr>
          </w:p>
        </w:tc>
        <w:tc>
          <w:tcPr>
            <w:tcW w:w="586" w:type="pct"/>
            <w:shd w:val="clear" w:color="auto" w:fill="F2F2F2"/>
          </w:tcPr>
          <w:p w:rsidR="009B0895" w:rsidRPr="000667DF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4" w:type="pct"/>
            <w:shd w:val="clear" w:color="auto" w:fill="auto"/>
          </w:tcPr>
          <w:p w:rsidR="009B0895" w:rsidRPr="000667DF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0" w:type="pct"/>
          </w:tcPr>
          <w:p w:rsidR="009B0895" w:rsidRPr="000667DF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78" w:type="pct"/>
            <w:shd w:val="clear" w:color="auto" w:fill="auto"/>
          </w:tcPr>
          <w:p w:rsidR="009B0895" w:rsidRPr="000667DF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</w:tr>
      <w:tr w:rsidR="009B0895" w:rsidRPr="00F03FB4" w:rsidTr="002623C1">
        <w:tc>
          <w:tcPr>
            <w:tcW w:w="2077" w:type="pct"/>
            <w:shd w:val="clear" w:color="auto" w:fill="auto"/>
          </w:tcPr>
          <w:p w:rsidR="009B0895" w:rsidRDefault="009B0895" w:rsidP="002623C1">
            <w:pPr>
              <w:spacing w:after="0"/>
              <w:rPr>
                <w:iCs/>
                <w:sz w:val="16"/>
                <w:szCs w:val="18"/>
                <w:lang w:val="el-GR"/>
              </w:rPr>
            </w:pPr>
            <w:r w:rsidRPr="00D53753">
              <w:rPr>
                <w:bCs/>
                <w:iCs/>
                <w:sz w:val="16"/>
                <w:szCs w:val="16"/>
                <w:lang w:val="el-GR"/>
              </w:rPr>
              <w:t>5ο Φόρουμ Ακεραιότητας με αφορμή την Παγκόσμια Ημέρα κατά της Διαφθοράς</w:t>
            </w:r>
            <w:r>
              <w:rPr>
                <w:iCs/>
                <w:sz w:val="16"/>
                <w:szCs w:val="18"/>
                <w:lang w:val="el-GR"/>
              </w:rPr>
              <w:t xml:space="preserve"> </w:t>
            </w:r>
          </w:p>
          <w:p w:rsidR="009B0895" w:rsidRPr="00215DD4" w:rsidRDefault="009B0895" w:rsidP="002623C1">
            <w:pPr>
              <w:spacing w:after="0"/>
              <w:rPr>
                <w:rStyle w:val="Tahoma"/>
                <w:bCs/>
                <w:i/>
                <w:iCs/>
                <w:sz w:val="16"/>
                <w:szCs w:val="18"/>
                <w:highlight w:val="yellow"/>
                <w:lang w:val="el-GR"/>
              </w:rPr>
            </w:pPr>
            <w:r>
              <w:rPr>
                <w:iCs/>
                <w:sz w:val="16"/>
                <w:szCs w:val="18"/>
                <w:lang w:val="el-GR"/>
              </w:rPr>
              <w:t>ΟΙΚΟΝΟΜΙΚΗ ΑΝΑΛΥΣΗ 5</w:t>
            </w:r>
            <w:r w:rsidRPr="001F7B0B">
              <w:rPr>
                <w:iCs/>
                <w:sz w:val="16"/>
                <w:szCs w:val="18"/>
                <w:vertAlign w:val="superscript"/>
                <w:lang w:val="el-GR"/>
              </w:rPr>
              <w:t>ου</w:t>
            </w:r>
            <w:r>
              <w:rPr>
                <w:iCs/>
                <w:sz w:val="16"/>
                <w:szCs w:val="18"/>
                <w:lang w:val="el-GR"/>
              </w:rPr>
              <w:t xml:space="preserve"> ΦΟΡΟΥΜ ΑΚΕΡΑΙΟΤΗΤΑΣ ΣΥΜΦΩΝΑ ΜΕ ΤΟΝ ΠΙΝΑΚΑ ΤΗΣ ΦΑΣΗΣ Δ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B0895" w:rsidRPr="00D53753" w:rsidRDefault="009B0895" w:rsidP="002623C1">
            <w:pPr>
              <w:spacing w:after="0"/>
              <w:jc w:val="center"/>
              <w:rPr>
                <w:i/>
                <w:iCs/>
                <w:sz w:val="16"/>
                <w:szCs w:val="16"/>
                <w:lang w:val="el-GR"/>
              </w:rPr>
            </w:pPr>
          </w:p>
        </w:tc>
        <w:tc>
          <w:tcPr>
            <w:tcW w:w="586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4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80" w:type="pct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  <w:tc>
          <w:tcPr>
            <w:tcW w:w="578" w:type="pct"/>
            <w:shd w:val="clear" w:color="auto" w:fill="auto"/>
          </w:tcPr>
          <w:p w:rsidR="009B0895" w:rsidRPr="00D53753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  <w:lang w:val="el-GR"/>
              </w:rPr>
            </w:pPr>
          </w:p>
        </w:tc>
      </w:tr>
      <w:tr w:rsidR="009B0895" w:rsidRPr="000B032D" w:rsidTr="002623C1">
        <w:tc>
          <w:tcPr>
            <w:tcW w:w="3258" w:type="pct"/>
            <w:gridSpan w:val="3"/>
            <w:shd w:val="clear" w:color="auto" w:fill="BDD6EE"/>
          </w:tcPr>
          <w:p w:rsidR="009B0895" w:rsidRPr="0037736F" w:rsidRDefault="009B0895" w:rsidP="002623C1">
            <w:pPr>
              <w:pStyle w:val="Tabletext"/>
              <w:jc w:val="right"/>
              <w:rPr>
                <w:rStyle w:val="Tahoma"/>
                <w:rFonts w:ascii="Calibri" w:hAnsi="Calibri" w:cs="Tahoma"/>
                <w:b/>
                <w:bCs/>
                <w:sz w:val="24"/>
              </w:rPr>
            </w:pPr>
            <w:r w:rsidRPr="001B249A">
              <w:rPr>
                <w:rFonts w:ascii="Calibri" w:hAnsi="Calibri" w:cs="Calibri"/>
                <w:b/>
                <w:bCs/>
                <w:sz w:val="18"/>
                <w:szCs w:val="18"/>
              </w:rPr>
              <w:t>ΣΥΝΟΛΑ (</w:t>
            </w:r>
            <w:r w:rsidRPr="001B24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3</w:t>
            </w:r>
            <w:r w:rsidRPr="001B249A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84" w:type="pct"/>
            <w:shd w:val="clear" w:color="auto" w:fill="auto"/>
          </w:tcPr>
          <w:p w:rsidR="009B0895" w:rsidRPr="000B032D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</w:rPr>
            </w:pPr>
          </w:p>
        </w:tc>
        <w:tc>
          <w:tcPr>
            <w:tcW w:w="580" w:type="pct"/>
          </w:tcPr>
          <w:p w:rsidR="009B0895" w:rsidRPr="000B032D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</w:rPr>
            </w:pPr>
          </w:p>
        </w:tc>
        <w:tc>
          <w:tcPr>
            <w:tcW w:w="578" w:type="pct"/>
            <w:shd w:val="clear" w:color="auto" w:fill="auto"/>
          </w:tcPr>
          <w:p w:rsidR="009B0895" w:rsidRPr="000B032D" w:rsidRDefault="009B0895" w:rsidP="002623C1">
            <w:pPr>
              <w:spacing w:after="0"/>
              <w:rPr>
                <w:rStyle w:val="Tahoma"/>
                <w:rFonts w:cs="Tahoma"/>
                <w:b/>
                <w:sz w:val="24"/>
              </w:rPr>
            </w:pPr>
          </w:p>
        </w:tc>
      </w:tr>
    </w:tbl>
    <w:p w:rsidR="009B0895" w:rsidRPr="00507BAC" w:rsidRDefault="009B0895" w:rsidP="009B0895">
      <w:pPr>
        <w:numPr>
          <w:ilvl w:val="0"/>
          <w:numId w:val="1"/>
        </w:numPr>
        <w:rPr>
          <w:b/>
          <w:szCs w:val="22"/>
          <w:lang w:val="el-GR" w:eastAsia="el-GR"/>
        </w:rPr>
      </w:pPr>
      <w:r w:rsidRPr="00507BAC">
        <w:rPr>
          <w:b/>
          <w:szCs w:val="22"/>
          <w:lang w:val="el-GR" w:eastAsia="el-GR"/>
        </w:rPr>
        <w:t>Συγκεντρωτικός Πίνακας Οικονομικής Προσφοράς της Σύμβασης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67"/>
        <w:gridCol w:w="2145"/>
        <w:gridCol w:w="2142"/>
        <w:gridCol w:w="2142"/>
      </w:tblGrid>
      <w:tr w:rsidR="009B0895" w:rsidRPr="00F03FB4" w:rsidTr="002623C1">
        <w:trPr>
          <w:trHeight w:val="396"/>
          <w:jc w:val="center"/>
        </w:trPr>
        <w:tc>
          <w:tcPr>
            <w:tcW w:w="1125" w:type="pct"/>
            <w:shd w:val="clear" w:color="auto" w:fill="BDD6EE"/>
            <w:vAlign w:val="center"/>
          </w:tcPr>
          <w:p w:rsidR="009B0895" w:rsidRPr="00507BAC" w:rsidRDefault="009B0895" w:rsidP="002623C1">
            <w:pPr>
              <w:widowControl w:val="0"/>
              <w:spacing w:after="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1293" w:type="pct"/>
            <w:shd w:val="clear" w:color="auto" w:fill="BDD6EE"/>
            <w:vAlign w:val="center"/>
          </w:tcPr>
          <w:p w:rsidR="009B0895" w:rsidRDefault="009B0895" w:rsidP="002623C1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935467">
              <w:rPr>
                <w:b/>
                <w:bCs/>
                <w:sz w:val="20"/>
                <w:szCs w:val="20"/>
                <w:lang w:val="el-GR" w:eastAsia="el-GR"/>
              </w:rPr>
              <w:t>Συνολικό Κόστος Έργου</w:t>
            </w:r>
            <w:r>
              <w:rPr>
                <w:b/>
                <w:bCs/>
                <w:sz w:val="20"/>
                <w:szCs w:val="20"/>
                <w:lang w:val="el-GR" w:eastAsia="el-GR"/>
              </w:rPr>
              <w:t xml:space="preserve"> </w:t>
            </w:r>
          </w:p>
          <w:p w:rsidR="009B0895" w:rsidRPr="00935467" w:rsidRDefault="009B0895" w:rsidP="002623C1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b/>
                <w:bCs/>
                <w:sz w:val="20"/>
                <w:szCs w:val="20"/>
                <w:lang w:val="el-GR" w:eastAsia="el-GR"/>
              </w:rPr>
              <w:t>χωρίς ΦΠΑ</w:t>
            </w:r>
          </w:p>
          <w:p w:rsidR="009B0895" w:rsidRPr="00935467" w:rsidRDefault="009B0895" w:rsidP="002623C1">
            <w:pPr>
              <w:widowControl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D161C4">
              <w:rPr>
                <w:sz w:val="16"/>
                <w:szCs w:val="16"/>
                <w:lang w:val="el-GR"/>
              </w:rPr>
              <w:t>[</w:t>
            </w:r>
            <w:r>
              <w:rPr>
                <w:sz w:val="16"/>
                <w:szCs w:val="16"/>
                <w:lang w:val="el-GR"/>
              </w:rPr>
              <w:t xml:space="preserve">αντίστοιχο </w:t>
            </w:r>
            <w:r w:rsidRPr="00935467">
              <w:rPr>
                <w:sz w:val="16"/>
                <w:szCs w:val="16"/>
                <w:lang w:val="el-GR"/>
              </w:rPr>
              <w:t>ΣΥΝΟΛΟ (1) + ΣΥΝΟΛΟ (2) + ΣΥΝΟΛΟ (3)]</w:t>
            </w:r>
          </w:p>
        </w:tc>
        <w:tc>
          <w:tcPr>
            <w:tcW w:w="1291" w:type="pct"/>
            <w:shd w:val="clear" w:color="auto" w:fill="BDD6EE"/>
          </w:tcPr>
          <w:p w:rsidR="009B0895" w:rsidRDefault="009B0895" w:rsidP="002623C1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935467">
              <w:rPr>
                <w:b/>
                <w:bCs/>
                <w:sz w:val="20"/>
                <w:szCs w:val="20"/>
                <w:lang w:val="el-GR" w:eastAsia="el-GR"/>
              </w:rPr>
              <w:t xml:space="preserve">Συνολικό Κόστος </w:t>
            </w:r>
          </w:p>
          <w:p w:rsidR="009B0895" w:rsidRDefault="009B0895" w:rsidP="002623C1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b/>
                <w:bCs/>
                <w:sz w:val="20"/>
                <w:szCs w:val="20"/>
                <w:lang w:val="el-GR" w:eastAsia="el-GR"/>
              </w:rPr>
              <w:t xml:space="preserve">ΦΠΑ </w:t>
            </w:r>
            <w:r w:rsidRPr="00935467">
              <w:rPr>
                <w:b/>
                <w:bCs/>
                <w:sz w:val="20"/>
                <w:szCs w:val="20"/>
                <w:lang w:val="el-GR" w:eastAsia="el-GR"/>
              </w:rPr>
              <w:t>Έργου</w:t>
            </w:r>
            <w:r>
              <w:rPr>
                <w:b/>
                <w:bCs/>
                <w:sz w:val="20"/>
                <w:szCs w:val="20"/>
                <w:lang w:val="el-GR" w:eastAsia="el-GR"/>
              </w:rPr>
              <w:t xml:space="preserve"> </w:t>
            </w:r>
          </w:p>
          <w:p w:rsidR="009B0895" w:rsidRPr="00935467" w:rsidRDefault="009B0895" w:rsidP="002623C1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D161C4">
              <w:rPr>
                <w:sz w:val="16"/>
                <w:szCs w:val="16"/>
                <w:lang w:val="el-GR"/>
              </w:rPr>
              <w:t>[</w:t>
            </w:r>
            <w:r>
              <w:rPr>
                <w:sz w:val="16"/>
                <w:szCs w:val="16"/>
                <w:lang w:val="el-GR"/>
              </w:rPr>
              <w:t xml:space="preserve">αντίστοιχο </w:t>
            </w:r>
            <w:r w:rsidRPr="00935467">
              <w:rPr>
                <w:sz w:val="16"/>
                <w:szCs w:val="16"/>
                <w:lang w:val="el-GR"/>
              </w:rPr>
              <w:t>ΣΥΝΟΛΟ (1) + ΣΥΝΟΛΟ (2) + ΣΥΝΟΛΟ (3)]</w:t>
            </w:r>
          </w:p>
        </w:tc>
        <w:tc>
          <w:tcPr>
            <w:tcW w:w="1291" w:type="pct"/>
            <w:shd w:val="clear" w:color="auto" w:fill="BDD6EE"/>
            <w:vAlign w:val="center"/>
          </w:tcPr>
          <w:p w:rsidR="009B0895" w:rsidRDefault="009B0895" w:rsidP="002623C1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 w:rsidRPr="00935467">
              <w:rPr>
                <w:b/>
                <w:bCs/>
                <w:sz w:val="20"/>
                <w:szCs w:val="20"/>
                <w:lang w:val="el-GR" w:eastAsia="el-GR"/>
              </w:rPr>
              <w:t>Συνολικό Κόστος Έργου</w:t>
            </w:r>
          </w:p>
          <w:p w:rsidR="009B0895" w:rsidRPr="00935467" w:rsidRDefault="009B0895" w:rsidP="002623C1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b/>
                <w:bCs/>
                <w:sz w:val="20"/>
                <w:szCs w:val="20"/>
                <w:lang w:val="el-GR" w:eastAsia="el-GR"/>
              </w:rPr>
              <w:t>Με ΦΠΑ</w:t>
            </w:r>
          </w:p>
          <w:p w:rsidR="009B0895" w:rsidRPr="00935467" w:rsidRDefault="009B0895" w:rsidP="002623C1">
            <w:pPr>
              <w:widowControl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D161C4">
              <w:rPr>
                <w:sz w:val="16"/>
                <w:szCs w:val="16"/>
                <w:lang w:val="el-GR"/>
              </w:rPr>
              <w:t>[</w:t>
            </w:r>
            <w:r>
              <w:rPr>
                <w:sz w:val="16"/>
                <w:szCs w:val="16"/>
                <w:lang w:val="el-GR"/>
              </w:rPr>
              <w:t xml:space="preserve">αντίστοιχο </w:t>
            </w:r>
            <w:r w:rsidRPr="00935467">
              <w:rPr>
                <w:sz w:val="16"/>
                <w:szCs w:val="16"/>
                <w:lang w:val="el-GR"/>
              </w:rPr>
              <w:t>ΣΥΝΟΛΟ (1) + ΣΥΝΟΛΟ (2) + ΣΥΝΟΛΟ (3)]</w:t>
            </w:r>
          </w:p>
        </w:tc>
      </w:tr>
      <w:tr w:rsidR="009B0895" w:rsidRPr="00507BAC" w:rsidTr="002623C1">
        <w:trPr>
          <w:trHeight w:val="396"/>
          <w:jc w:val="center"/>
        </w:trPr>
        <w:tc>
          <w:tcPr>
            <w:tcW w:w="1125" w:type="pct"/>
            <w:shd w:val="clear" w:color="auto" w:fill="BDD6EE"/>
            <w:vAlign w:val="center"/>
          </w:tcPr>
          <w:p w:rsidR="009B0895" w:rsidRPr="00507BAC" w:rsidRDefault="009B0895" w:rsidP="002623C1">
            <w:pPr>
              <w:widowControl w:val="0"/>
              <w:spacing w:after="0"/>
              <w:jc w:val="right"/>
              <w:rPr>
                <w:sz w:val="20"/>
                <w:szCs w:val="20"/>
                <w:lang w:val="el-GR"/>
              </w:rPr>
            </w:pPr>
            <w:r w:rsidRPr="00507BAC">
              <w:rPr>
                <w:sz w:val="20"/>
                <w:szCs w:val="20"/>
                <w:lang w:val="el-GR"/>
              </w:rPr>
              <w:t>Αριθμητικά</w:t>
            </w:r>
          </w:p>
        </w:tc>
        <w:tc>
          <w:tcPr>
            <w:tcW w:w="1293" w:type="pct"/>
            <w:shd w:val="clear" w:color="auto" w:fill="auto"/>
            <w:vAlign w:val="center"/>
          </w:tcPr>
          <w:p w:rsidR="009B0895" w:rsidRPr="00507BAC" w:rsidRDefault="009B0895" w:rsidP="002623C1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91" w:type="pct"/>
          </w:tcPr>
          <w:p w:rsidR="009B0895" w:rsidRPr="00507BAC" w:rsidRDefault="009B0895" w:rsidP="002623C1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291" w:type="pct"/>
          </w:tcPr>
          <w:p w:rsidR="009B0895" w:rsidRPr="00507BAC" w:rsidRDefault="009B0895" w:rsidP="002623C1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9B0895" w:rsidRPr="00507BAC" w:rsidTr="002623C1">
        <w:trPr>
          <w:trHeight w:val="396"/>
          <w:jc w:val="center"/>
        </w:trPr>
        <w:tc>
          <w:tcPr>
            <w:tcW w:w="1125" w:type="pct"/>
            <w:shd w:val="clear" w:color="auto" w:fill="BDD6EE"/>
          </w:tcPr>
          <w:p w:rsidR="009B0895" w:rsidRPr="00507BAC" w:rsidRDefault="009B0895" w:rsidP="002623C1">
            <w:pPr>
              <w:pStyle w:val="Tabletext"/>
              <w:ind w:left="0"/>
              <w:jc w:val="right"/>
              <w:rPr>
                <w:rFonts w:ascii="Calibri" w:hAnsi="Calibri" w:cs="Calibri"/>
                <w:szCs w:val="20"/>
              </w:rPr>
            </w:pPr>
            <w:r w:rsidRPr="00507BAC">
              <w:rPr>
                <w:rFonts w:ascii="Calibri" w:hAnsi="Calibri" w:cs="Calibri"/>
                <w:szCs w:val="20"/>
              </w:rPr>
              <w:t>Ολογράφως</w:t>
            </w:r>
          </w:p>
        </w:tc>
        <w:tc>
          <w:tcPr>
            <w:tcW w:w="1293" w:type="pct"/>
            <w:shd w:val="clear" w:color="auto" w:fill="auto"/>
            <w:vAlign w:val="center"/>
          </w:tcPr>
          <w:p w:rsidR="009B0895" w:rsidRPr="00507BAC" w:rsidRDefault="009B0895" w:rsidP="002623C1">
            <w:pPr>
              <w:pStyle w:val="Tabletext"/>
              <w:rPr>
                <w:rFonts w:ascii="Calibri" w:hAnsi="Calibri" w:cs="Calibri"/>
                <w:szCs w:val="20"/>
              </w:rPr>
            </w:pPr>
          </w:p>
        </w:tc>
        <w:tc>
          <w:tcPr>
            <w:tcW w:w="1291" w:type="pct"/>
          </w:tcPr>
          <w:p w:rsidR="009B0895" w:rsidRPr="00507BAC" w:rsidRDefault="009B0895" w:rsidP="002623C1">
            <w:pPr>
              <w:pStyle w:val="Tabletext"/>
              <w:rPr>
                <w:rFonts w:ascii="Calibri" w:hAnsi="Calibri" w:cs="Calibri"/>
                <w:szCs w:val="20"/>
              </w:rPr>
            </w:pPr>
          </w:p>
        </w:tc>
        <w:tc>
          <w:tcPr>
            <w:tcW w:w="1291" w:type="pct"/>
          </w:tcPr>
          <w:p w:rsidR="009B0895" w:rsidRPr="00507BAC" w:rsidRDefault="009B0895" w:rsidP="002623C1">
            <w:pPr>
              <w:pStyle w:val="Tabletext"/>
              <w:rPr>
                <w:rFonts w:ascii="Calibri" w:hAnsi="Calibri" w:cs="Calibri"/>
                <w:szCs w:val="20"/>
              </w:rPr>
            </w:pPr>
          </w:p>
        </w:tc>
      </w:tr>
    </w:tbl>
    <w:p w:rsidR="009B0895" w:rsidRDefault="009B0895" w:rsidP="009B0895">
      <w:pPr>
        <w:rPr>
          <w:lang w:val="el-GR"/>
        </w:rPr>
      </w:pPr>
    </w:p>
    <w:p w:rsidR="009B0895" w:rsidRPr="00893E5A" w:rsidRDefault="009B0895" w:rsidP="009B0895">
      <w:pPr>
        <w:rPr>
          <w:lang w:val="el-GR"/>
        </w:rPr>
      </w:pPr>
      <w:r>
        <w:rPr>
          <w:color w:val="000000"/>
          <w:szCs w:val="22"/>
          <w:lang w:val="el-GR" w:eastAsia="el-GR"/>
        </w:rPr>
        <w:t>Επισημαίνεται ότι, σ</w:t>
      </w:r>
      <w:r w:rsidRPr="00776023">
        <w:rPr>
          <w:color w:val="000000"/>
          <w:szCs w:val="22"/>
          <w:lang w:val="el-GR" w:eastAsia="el-GR"/>
        </w:rPr>
        <w:t xml:space="preserve">ε περίπτωση αναδιαμόρφωσης του πλάνου </w:t>
      </w:r>
      <w:r>
        <w:rPr>
          <w:color w:val="000000"/>
          <w:szCs w:val="22"/>
          <w:lang w:val="el-GR" w:eastAsia="el-GR"/>
        </w:rPr>
        <w:t>Μ</w:t>
      </w:r>
      <w:r w:rsidRPr="00776023">
        <w:rPr>
          <w:color w:val="000000"/>
          <w:szCs w:val="22"/>
          <w:lang w:val="el-GR" w:eastAsia="el-GR"/>
        </w:rPr>
        <w:t xml:space="preserve">έσων, </w:t>
      </w:r>
      <w:r>
        <w:rPr>
          <w:color w:val="000000"/>
          <w:szCs w:val="22"/>
          <w:lang w:val="el-GR" w:eastAsia="el-GR"/>
        </w:rPr>
        <w:t xml:space="preserve">δεσμευόμαστε ότι, </w:t>
      </w:r>
      <w:r w:rsidRPr="00776023">
        <w:rPr>
          <w:color w:val="000000"/>
          <w:szCs w:val="22"/>
          <w:lang w:val="el-GR" w:eastAsia="el-GR"/>
        </w:rPr>
        <w:t xml:space="preserve">θα διασφαλιστεί η </w:t>
      </w:r>
      <w:r>
        <w:rPr>
          <w:color w:val="000000"/>
          <w:szCs w:val="22"/>
          <w:lang w:val="el-GR" w:eastAsia="el-GR"/>
        </w:rPr>
        <w:t xml:space="preserve">ως ανωτέρω </w:t>
      </w:r>
      <w:r w:rsidRPr="00776023">
        <w:rPr>
          <w:color w:val="000000"/>
          <w:szCs w:val="22"/>
          <w:lang w:val="el-GR" w:eastAsia="el-GR"/>
        </w:rPr>
        <w:t xml:space="preserve">μέση ελάχιστη έκπτωση </w:t>
      </w:r>
      <w:r>
        <w:rPr>
          <w:color w:val="000000"/>
          <w:szCs w:val="22"/>
          <w:lang w:val="el-GR" w:eastAsia="el-GR"/>
        </w:rPr>
        <w:t>για τις δράσεις «</w:t>
      </w:r>
      <w:r w:rsidRPr="009C005F">
        <w:rPr>
          <w:color w:val="000000"/>
          <w:szCs w:val="22"/>
          <w:lang w:val="el-GR" w:eastAsia="el-GR"/>
        </w:rPr>
        <w:t>Προώθηση μέσω Ραδιοφώνου</w:t>
      </w:r>
      <w:r>
        <w:rPr>
          <w:color w:val="000000"/>
          <w:szCs w:val="22"/>
          <w:lang w:val="el-GR" w:eastAsia="el-GR"/>
        </w:rPr>
        <w:t>» και «</w:t>
      </w:r>
      <w:r w:rsidRPr="009C005F">
        <w:rPr>
          <w:color w:val="000000"/>
          <w:szCs w:val="22"/>
          <w:lang w:val="el-GR" w:eastAsia="el-GR"/>
        </w:rPr>
        <w:t>Προώθηση σε ψηφιακά μέσα</w:t>
      </w:r>
      <w:r>
        <w:rPr>
          <w:color w:val="000000"/>
          <w:szCs w:val="22"/>
          <w:lang w:val="el-GR" w:eastAsia="el-GR"/>
        </w:rPr>
        <w:t xml:space="preserve">» </w:t>
      </w:r>
      <w:r w:rsidRPr="00893E5A">
        <w:rPr>
          <w:szCs w:val="22"/>
          <w:lang w:val="el-GR" w:eastAsia="el-GR"/>
        </w:rPr>
        <w:t xml:space="preserve">του </w:t>
      </w:r>
      <w:r>
        <w:rPr>
          <w:szCs w:val="22"/>
          <w:lang w:val="el-GR" w:eastAsia="el-GR"/>
        </w:rPr>
        <w:t xml:space="preserve">ανωτέρω </w:t>
      </w:r>
      <w:r w:rsidRPr="00893E5A">
        <w:rPr>
          <w:szCs w:val="22"/>
          <w:lang w:val="el-GR" w:eastAsia="el-GR"/>
        </w:rPr>
        <w:t>Πίνακα.</w:t>
      </w:r>
    </w:p>
    <w:p w:rsidR="009B0895" w:rsidRDefault="009B0895" w:rsidP="009B0895">
      <w:pPr>
        <w:pStyle w:val="normalwithoutspacing"/>
      </w:pPr>
    </w:p>
    <w:p w:rsidR="0010170C" w:rsidRPr="009B0895" w:rsidRDefault="0010170C">
      <w:pPr>
        <w:rPr>
          <w:lang w:val="el-GR"/>
        </w:rPr>
      </w:pPr>
      <w:bookmarkStart w:id="1" w:name="_GoBack"/>
      <w:bookmarkEnd w:id="1"/>
    </w:p>
    <w:sectPr w:rsidR="0010170C" w:rsidRPr="009B08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A3CC9"/>
    <w:multiLevelType w:val="multilevel"/>
    <w:tmpl w:val="3AAE9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895"/>
    <w:rsid w:val="0010170C"/>
    <w:rsid w:val="009B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5974C-66A4-40B5-9ADB-D29E8FC4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089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9B08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9B0895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9B0895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Bullet216,bl14,Bullet221,Bullet231,Bullet2111,Bullet241,Bullet251,bl1"/>
    <w:basedOn w:val="a"/>
    <w:link w:val="Char"/>
    <w:uiPriority w:val="34"/>
    <w:qFormat/>
    <w:rsid w:val="009B0895"/>
    <w:pPr>
      <w:spacing w:after="200"/>
      <w:ind w:left="720"/>
      <w:contextualSpacing/>
    </w:pPr>
  </w:style>
  <w:style w:type="paragraph" w:customStyle="1" w:styleId="normalwithoutspacing">
    <w:name w:val="normal_without_spacing"/>
    <w:basedOn w:val="a"/>
    <w:rsid w:val="009B0895"/>
    <w:pPr>
      <w:spacing w:after="60"/>
    </w:pPr>
    <w:rPr>
      <w:lang w:val="el-GR"/>
    </w:rPr>
  </w:style>
  <w:style w:type="character" w:customStyle="1" w:styleId="Char">
    <w:name w:val="Παράγραφος λίστας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34"/>
    <w:qFormat/>
    <w:locked/>
    <w:rsid w:val="009B0895"/>
    <w:rPr>
      <w:rFonts w:ascii="Calibri" w:eastAsia="Times New Roman" w:hAnsi="Calibri" w:cs="Calibri"/>
      <w:szCs w:val="24"/>
      <w:lang w:val="en-GB" w:eastAsia="zh-CN"/>
    </w:rPr>
  </w:style>
  <w:style w:type="paragraph" w:customStyle="1" w:styleId="Tabletext">
    <w:name w:val="Table text"/>
    <w:basedOn w:val="a"/>
    <w:rsid w:val="009B0895"/>
    <w:pPr>
      <w:widowControl w:val="0"/>
      <w:suppressAutoHyphens w:val="0"/>
      <w:spacing w:after="0"/>
      <w:ind w:left="113"/>
      <w:jc w:val="left"/>
    </w:pPr>
    <w:rPr>
      <w:rFonts w:ascii="Tahoma" w:hAnsi="Tahoma" w:cs="Times New Roman"/>
      <w:sz w:val="20"/>
      <w:lang w:val="el-GR" w:eastAsia="en-US"/>
    </w:rPr>
  </w:style>
  <w:style w:type="character" w:customStyle="1" w:styleId="Tahoma">
    <w:name w:val="Στυλ Tahoma"/>
    <w:semiHidden/>
    <w:rsid w:val="009B0895"/>
    <w:rPr>
      <w:rFonts w:ascii="Tahoma" w:hAnsi="Tahoma"/>
      <w:sz w:val="22"/>
    </w:rPr>
  </w:style>
  <w:style w:type="character" w:customStyle="1" w:styleId="1Char">
    <w:name w:val="Επικεφαλίδα 1 Char"/>
    <w:basedOn w:val="a0"/>
    <w:link w:val="1"/>
    <w:uiPriority w:val="9"/>
    <w:rsid w:val="009B08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ETHNIKI ARXI DIAFANEIAS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ΚΥΡΙΑΚΗ ΠΑΠΑΔΕΛΟΥ</dc:creator>
  <cp:keywords/>
  <dc:description/>
  <cp:lastModifiedBy>ΚΥΡΙΑΚΗ ΠΑΠΑΔΕΛΟΥ</cp:lastModifiedBy>
  <cp:revision>1</cp:revision>
  <dcterms:created xsi:type="dcterms:W3CDTF">2024-10-03T07:58:00Z</dcterms:created>
  <dcterms:modified xsi:type="dcterms:W3CDTF">2024-10-03T07:58:00Z</dcterms:modified>
</cp:coreProperties>
</file>